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9E" w:rsidRPr="004D199E" w:rsidRDefault="004D199E" w:rsidP="004D199E">
      <w:pPr>
        <w:shd w:val="clear" w:color="auto" w:fill="F7F7F7"/>
        <w:spacing w:before="150" w:after="75" w:line="240" w:lineRule="auto"/>
        <w:outlineLvl w:val="0"/>
        <w:rPr>
          <w:rFonts w:eastAsia="Times New Roman" w:cs="Times New Roman"/>
          <w:color w:val="000000"/>
          <w:kern w:val="36"/>
          <w:sz w:val="40"/>
          <w:szCs w:val="40"/>
        </w:rPr>
      </w:pPr>
      <w:bookmarkStart w:id="0" w:name="_GoBack"/>
      <w:r w:rsidRPr="004D199E">
        <w:rPr>
          <w:rFonts w:eastAsia="Times New Roman" w:cs="Times New Roman"/>
          <w:color w:val="000000"/>
          <w:kern w:val="36"/>
          <w:sz w:val="40"/>
          <w:szCs w:val="40"/>
        </w:rPr>
        <w:t xml:space="preserve">More than 2,000 </w:t>
      </w:r>
      <w:proofErr w:type="spellStart"/>
      <w:r w:rsidRPr="004D199E">
        <w:rPr>
          <w:rFonts w:eastAsia="Times New Roman" w:cs="Times New Roman"/>
          <w:color w:val="000000"/>
          <w:kern w:val="36"/>
          <w:sz w:val="40"/>
          <w:szCs w:val="40"/>
        </w:rPr>
        <w:t>antisemitic</w:t>
      </w:r>
      <w:proofErr w:type="spellEnd"/>
      <w:r w:rsidRPr="004D199E">
        <w:rPr>
          <w:rFonts w:eastAsia="Times New Roman" w:cs="Times New Roman"/>
          <w:color w:val="000000"/>
          <w:kern w:val="36"/>
          <w:sz w:val="40"/>
          <w:szCs w:val="40"/>
        </w:rPr>
        <w:t xml:space="preserve"> crimes in Germany, highest rate since 2001</w:t>
      </w:r>
    </w:p>
    <w:bookmarkEnd w:id="0"/>
    <w:p w:rsidR="004D199E" w:rsidRDefault="004D199E" w:rsidP="004D199E">
      <w:pPr>
        <w:spacing w:after="0" w:line="240" w:lineRule="auto"/>
        <w:rPr>
          <w:rFonts w:cs="Times New Roman"/>
          <w:szCs w:val="24"/>
        </w:rPr>
      </w:pPr>
    </w:p>
    <w:p w:rsidR="002711F6" w:rsidRPr="004D199E" w:rsidRDefault="004D199E" w:rsidP="004D199E">
      <w:pPr>
        <w:spacing w:after="0" w:line="240" w:lineRule="auto"/>
        <w:rPr>
          <w:rFonts w:cs="Times New Roman"/>
          <w:szCs w:val="24"/>
        </w:rPr>
      </w:pPr>
      <w:r w:rsidRPr="004D199E">
        <w:rPr>
          <w:rFonts w:cs="Times New Roman"/>
          <w:szCs w:val="24"/>
        </w:rPr>
        <w:t>May 27, 2020</w:t>
      </w:r>
    </w:p>
    <w:p w:rsidR="004D199E" w:rsidRPr="004D199E" w:rsidRDefault="004D199E" w:rsidP="004D199E">
      <w:pPr>
        <w:spacing w:after="0" w:line="240" w:lineRule="auto"/>
        <w:rPr>
          <w:rFonts w:cs="Times New Roman"/>
          <w:szCs w:val="24"/>
        </w:rPr>
      </w:pPr>
      <w:r w:rsidRPr="004D199E">
        <w:rPr>
          <w:rFonts w:cs="Times New Roman"/>
          <w:szCs w:val="24"/>
        </w:rPr>
        <w:t xml:space="preserve">By Benjamin </w:t>
      </w:r>
      <w:proofErr w:type="spellStart"/>
      <w:r w:rsidRPr="004D199E">
        <w:rPr>
          <w:rFonts w:cs="Times New Roman"/>
          <w:szCs w:val="24"/>
        </w:rPr>
        <w:t>Weinthal</w:t>
      </w:r>
      <w:proofErr w:type="spellEnd"/>
    </w:p>
    <w:p w:rsidR="004D199E" w:rsidRPr="004D199E" w:rsidRDefault="004D199E" w:rsidP="004D199E">
      <w:pPr>
        <w:spacing w:after="0" w:line="240" w:lineRule="auto"/>
        <w:rPr>
          <w:rFonts w:cs="Times New Roman"/>
          <w:szCs w:val="24"/>
        </w:rPr>
      </w:pPr>
      <w:r w:rsidRPr="004D199E">
        <w:rPr>
          <w:rFonts w:cs="Times New Roman"/>
          <w:szCs w:val="24"/>
        </w:rPr>
        <w:t>The Jerusalem Post</w:t>
      </w:r>
    </w:p>
    <w:p w:rsidR="004D199E" w:rsidRPr="004D199E" w:rsidRDefault="004D199E" w:rsidP="004D199E">
      <w:pPr>
        <w:spacing w:after="0" w:line="240" w:lineRule="auto"/>
        <w:rPr>
          <w:rFonts w:cs="Times New Roman"/>
          <w:szCs w:val="24"/>
        </w:rPr>
      </w:pPr>
      <w:hyperlink r:id="rId4" w:history="1">
        <w:r w:rsidRPr="004D199E">
          <w:rPr>
            <w:rStyle w:val="Hyperlink"/>
            <w:rFonts w:cs="Times New Roman"/>
            <w:szCs w:val="24"/>
          </w:rPr>
          <w:t>https://www.jpost.com/diaspora/more-than-2000-antisemitic-crimes-in-germany-highest-rate-since-2001-629448</w:t>
        </w:r>
      </w:hyperlink>
    </w:p>
    <w:p w:rsidR="004D199E" w:rsidRDefault="004D199E" w:rsidP="004D199E">
      <w:pPr>
        <w:shd w:val="clear" w:color="auto" w:fill="F7F7F7"/>
        <w:spacing w:after="0" w:line="240" w:lineRule="auto"/>
        <w:rPr>
          <w:rFonts w:eastAsia="Times New Roman" w:cs="Times New Roman"/>
          <w:color w:val="212121"/>
          <w:szCs w:val="24"/>
        </w:rPr>
      </w:pPr>
    </w:p>
    <w:p w:rsidR="004D199E" w:rsidRPr="004D199E" w:rsidRDefault="004D199E" w:rsidP="004D199E">
      <w:pPr>
        <w:shd w:val="clear" w:color="auto" w:fill="F7F7F7"/>
        <w:spacing w:after="0" w:line="240" w:lineRule="auto"/>
        <w:rPr>
          <w:rFonts w:eastAsia="Times New Roman" w:cs="Times New Roman"/>
          <w:color w:val="212121"/>
          <w:szCs w:val="24"/>
        </w:rPr>
      </w:pPr>
      <w:hyperlink r:id="rId5" w:tgtFrame="_blank" w:history="1">
        <w:proofErr w:type="spellStart"/>
        <w:r w:rsidRPr="004D199E">
          <w:rPr>
            <w:rFonts w:eastAsia="Times New Roman" w:cs="Times New Roman"/>
            <w:color w:val="0000FF"/>
            <w:szCs w:val="24"/>
            <w:u w:val="single"/>
          </w:rPr>
          <w:t>Antisemitic</w:t>
        </w:r>
        <w:proofErr w:type="spellEnd"/>
      </w:hyperlink>
      <w:r w:rsidRPr="004D199E">
        <w:rPr>
          <w:rFonts w:eastAsia="Times New Roman" w:cs="Times New Roman"/>
          <w:color w:val="212121"/>
          <w:szCs w:val="24"/>
        </w:rPr>
        <w:t xml:space="preserve"> crime was at its highest since 2001 in Germany, authorities announced on Wednesday, with more than 2,000 crimes targeting Jews in 2019. The number of </w:t>
      </w:r>
      <w:proofErr w:type="spellStart"/>
      <w:r w:rsidRPr="004D199E">
        <w:rPr>
          <w:rFonts w:eastAsia="Times New Roman" w:cs="Times New Roman"/>
          <w:color w:val="212121"/>
          <w:szCs w:val="24"/>
        </w:rPr>
        <w:t>antisemitic</w:t>
      </w:r>
      <w:proofErr w:type="spellEnd"/>
      <w:r w:rsidRPr="004D199E">
        <w:rPr>
          <w:rFonts w:eastAsia="Times New Roman" w:cs="Times New Roman"/>
          <w:color w:val="212121"/>
          <w:szCs w:val="24"/>
        </w:rPr>
        <w:t xml:space="preserve"> crimes in 2019 was 13% higher than it was in 2018.</w:t>
      </w:r>
      <w:r w:rsidRPr="004D199E">
        <w:rPr>
          <w:rFonts w:eastAsia="Times New Roman" w:cs="Times New Roman"/>
          <w:color w:val="212121"/>
          <w:szCs w:val="24"/>
        </w:rPr>
        <w:br/>
        <w:t> </w:t>
      </w:r>
    </w:p>
    <w:p w:rsidR="004D199E" w:rsidRPr="004D199E" w:rsidRDefault="004D199E" w:rsidP="004D199E">
      <w:pPr>
        <w:shd w:val="clear" w:color="auto" w:fill="F7F7F7"/>
        <w:spacing w:after="0" w:line="240" w:lineRule="auto"/>
        <w:rPr>
          <w:rFonts w:eastAsia="Times New Roman" w:cs="Times New Roman"/>
          <w:color w:val="212121"/>
          <w:szCs w:val="24"/>
        </w:rPr>
      </w:pPr>
      <w:r w:rsidRPr="004D199E">
        <w:rPr>
          <w:rFonts w:eastAsia="Times New Roman" w:cs="Times New Roman"/>
          <w:color w:val="212121"/>
          <w:szCs w:val="24"/>
        </w:rPr>
        <w:t>The Berlin paper </w:t>
      </w:r>
      <w:proofErr w:type="spellStart"/>
      <w:r w:rsidRPr="004D199E">
        <w:rPr>
          <w:rFonts w:eastAsia="Times New Roman" w:cs="Times New Roman"/>
          <w:i/>
          <w:iCs/>
          <w:color w:val="212121"/>
          <w:szCs w:val="24"/>
        </w:rPr>
        <w:t>Tagesspiegel</w:t>
      </w:r>
      <w:proofErr w:type="spellEnd"/>
      <w:r w:rsidRPr="004D199E">
        <w:rPr>
          <w:rFonts w:eastAsia="Times New Roman" w:cs="Times New Roman"/>
          <w:color w:val="212121"/>
          <w:szCs w:val="24"/>
        </w:rPr>
        <w:t xml:space="preserve"> reported, “most offenses against Jews are assigned to right-wing offenders. The most brutal attack was the attack by Stephan </w:t>
      </w:r>
      <w:proofErr w:type="spellStart"/>
      <w:r w:rsidRPr="004D199E">
        <w:rPr>
          <w:rFonts w:eastAsia="Times New Roman" w:cs="Times New Roman"/>
          <w:color w:val="212121"/>
          <w:szCs w:val="24"/>
        </w:rPr>
        <w:t>Balliet</w:t>
      </w:r>
      <w:proofErr w:type="spellEnd"/>
      <w:r w:rsidRPr="004D199E">
        <w:rPr>
          <w:rFonts w:eastAsia="Times New Roman" w:cs="Times New Roman"/>
          <w:color w:val="212121"/>
          <w:szCs w:val="24"/>
        </w:rPr>
        <w:t xml:space="preserve"> on the synagogue in </w:t>
      </w:r>
      <w:hyperlink r:id="rId6" w:tgtFrame="_blank" w:history="1">
        <w:r w:rsidRPr="004D199E">
          <w:rPr>
            <w:rFonts w:eastAsia="Times New Roman" w:cs="Times New Roman"/>
            <w:color w:val="0000FF"/>
            <w:szCs w:val="24"/>
            <w:u w:val="single"/>
          </w:rPr>
          <w:t>Halle </w:t>
        </w:r>
      </w:hyperlink>
      <w:r w:rsidRPr="004D199E">
        <w:rPr>
          <w:rFonts w:eastAsia="Times New Roman" w:cs="Times New Roman"/>
          <w:color w:val="212121"/>
          <w:szCs w:val="24"/>
        </w:rPr>
        <w:t xml:space="preserve">in October. </w:t>
      </w:r>
      <w:proofErr w:type="spellStart"/>
      <w:r w:rsidRPr="004D199E">
        <w:rPr>
          <w:rFonts w:eastAsia="Times New Roman" w:cs="Times New Roman"/>
          <w:color w:val="212121"/>
          <w:szCs w:val="24"/>
        </w:rPr>
        <w:t>Balliet</w:t>
      </w:r>
      <w:proofErr w:type="spellEnd"/>
      <w:r w:rsidRPr="004D199E">
        <w:rPr>
          <w:rFonts w:eastAsia="Times New Roman" w:cs="Times New Roman"/>
          <w:color w:val="212121"/>
          <w:szCs w:val="24"/>
        </w:rPr>
        <w:t xml:space="preserve"> tried unsuccessfully to open the door to the fully occupied synagogue and then, in his anger, killed two passersby.”</w:t>
      </w:r>
      <w:r w:rsidRPr="004D199E">
        <w:rPr>
          <w:rFonts w:eastAsia="Times New Roman" w:cs="Times New Roman"/>
          <w:color w:val="212121"/>
          <w:szCs w:val="24"/>
        </w:rPr>
        <w:br/>
        <w:t> </w:t>
      </w:r>
    </w:p>
    <w:p w:rsidR="004D199E" w:rsidRPr="004D199E" w:rsidRDefault="004D199E" w:rsidP="004D199E">
      <w:pPr>
        <w:shd w:val="clear" w:color="auto" w:fill="F7F7F7"/>
        <w:spacing w:after="0" w:line="240" w:lineRule="auto"/>
        <w:rPr>
          <w:rFonts w:eastAsia="Times New Roman" w:cs="Times New Roman"/>
          <w:color w:val="212121"/>
          <w:szCs w:val="24"/>
        </w:rPr>
      </w:pPr>
      <w:r w:rsidRPr="004D199E">
        <w:rPr>
          <w:rFonts w:eastAsia="Times New Roman" w:cs="Times New Roman"/>
          <w:color w:val="212121"/>
          <w:szCs w:val="24"/>
        </w:rPr>
        <w:t xml:space="preserve">The neo-Nazi </w:t>
      </w:r>
      <w:proofErr w:type="spellStart"/>
      <w:r w:rsidRPr="004D199E">
        <w:rPr>
          <w:rFonts w:eastAsia="Times New Roman" w:cs="Times New Roman"/>
          <w:color w:val="212121"/>
          <w:szCs w:val="24"/>
        </w:rPr>
        <w:t>Balliet</w:t>
      </w:r>
      <w:proofErr w:type="spellEnd"/>
      <w:r w:rsidRPr="004D199E">
        <w:rPr>
          <w:rFonts w:eastAsia="Times New Roman" w:cs="Times New Roman"/>
          <w:color w:val="212121"/>
          <w:szCs w:val="24"/>
        </w:rPr>
        <w:t xml:space="preserve"> was wedded to an </w:t>
      </w:r>
      <w:proofErr w:type="spellStart"/>
      <w:r w:rsidRPr="004D199E">
        <w:rPr>
          <w:rFonts w:eastAsia="Times New Roman" w:cs="Times New Roman"/>
          <w:color w:val="212121"/>
          <w:szCs w:val="24"/>
        </w:rPr>
        <w:t>antisemitic</w:t>
      </w:r>
      <w:proofErr w:type="spellEnd"/>
      <w:r w:rsidRPr="004D199E">
        <w:rPr>
          <w:rFonts w:eastAsia="Times New Roman" w:cs="Times New Roman"/>
          <w:color w:val="212121"/>
          <w:szCs w:val="24"/>
        </w:rPr>
        <w:t xml:space="preserve"> world view that included the “Zionist-occupied government” theory.</w:t>
      </w:r>
      <w:r w:rsidRPr="004D199E">
        <w:rPr>
          <w:rFonts w:eastAsia="Times New Roman" w:cs="Times New Roman"/>
          <w:color w:val="212121"/>
          <w:szCs w:val="24"/>
        </w:rPr>
        <w:br/>
        <w:t> </w:t>
      </w:r>
    </w:p>
    <w:p w:rsidR="004D199E" w:rsidRPr="004D199E" w:rsidRDefault="004D199E" w:rsidP="004D199E">
      <w:pPr>
        <w:shd w:val="clear" w:color="auto" w:fill="F7F7F7"/>
        <w:spacing w:after="0" w:line="240" w:lineRule="auto"/>
        <w:rPr>
          <w:rFonts w:eastAsia="Times New Roman" w:cs="Times New Roman"/>
          <w:color w:val="212121"/>
          <w:szCs w:val="24"/>
        </w:rPr>
      </w:pPr>
      <w:r w:rsidRPr="004D199E">
        <w:rPr>
          <w:rFonts w:eastAsia="Times New Roman" w:cs="Times New Roman"/>
          <w:color w:val="212121"/>
          <w:szCs w:val="24"/>
        </w:rPr>
        <w:t>Germany’s statistical data about the causes of antisemitism have faced criticism over the years.</w:t>
      </w:r>
      <w:r w:rsidRPr="004D199E">
        <w:rPr>
          <w:rFonts w:eastAsia="Times New Roman" w:cs="Times New Roman"/>
          <w:color w:val="212121"/>
          <w:szCs w:val="24"/>
        </w:rPr>
        <w:br/>
        <w:t> </w:t>
      </w:r>
    </w:p>
    <w:p w:rsidR="004D199E" w:rsidRPr="004D199E" w:rsidRDefault="004D199E" w:rsidP="004D199E">
      <w:pPr>
        <w:shd w:val="clear" w:color="auto" w:fill="F7F7F7"/>
        <w:spacing w:after="0" w:line="240" w:lineRule="auto"/>
        <w:rPr>
          <w:rFonts w:eastAsia="Times New Roman" w:cs="Times New Roman"/>
          <w:color w:val="212121"/>
          <w:szCs w:val="24"/>
        </w:rPr>
      </w:pPr>
      <w:r w:rsidRPr="004D199E">
        <w:rPr>
          <w:rFonts w:eastAsia="Times New Roman" w:cs="Times New Roman"/>
          <w:color w:val="212121"/>
          <w:szCs w:val="24"/>
        </w:rPr>
        <w:t xml:space="preserve">In 2017, German paper Die Welt reported an outbreak of Islamic-animated antisemitism was registered as right-wing extremism. According to the report, “the Islamic share of </w:t>
      </w:r>
      <w:proofErr w:type="spellStart"/>
      <w:r w:rsidRPr="004D199E">
        <w:rPr>
          <w:rFonts w:eastAsia="Times New Roman" w:cs="Times New Roman"/>
          <w:color w:val="212121"/>
          <w:szCs w:val="24"/>
        </w:rPr>
        <w:t>antisemitic</w:t>
      </w:r>
      <w:proofErr w:type="spellEnd"/>
      <w:r w:rsidRPr="004D199E">
        <w:rPr>
          <w:rFonts w:eastAsia="Times New Roman" w:cs="Times New Roman"/>
          <w:color w:val="212121"/>
          <w:szCs w:val="24"/>
        </w:rPr>
        <w:t xml:space="preserve"> offenses is clearly under-counted in police statistics.”</w:t>
      </w:r>
    </w:p>
    <w:p w:rsidR="004D199E" w:rsidRPr="004D199E" w:rsidRDefault="004D199E">
      <w:pPr>
        <w:rPr>
          <w:rFonts w:cs="Times New Roman"/>
          <w:szCs w:val="24"/>
        </w:rPr>
      </w:pPr>
    </w:p>
    <w:sectPr w:rsidR="004D199E" w:rsidRPr="004D1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9E"/>
    <w:rsid w:val="004D199E"/>
    <w:rsid w:val="007733EE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6430"/>
  <w15:chartTrackingRefBased/>
  <w15:docId w15:val="{3A5CA944-BEFA-4C81-BE1F-90B7C99B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D199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9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ubline-name">
    <w:name w:val="article-subline-name"/>
    <w:basedOn w:val="DefaultParagraphFont"/>
    <w:rsid w:val="004D199E"/>
  </w:style>
  <w:style w:type="character" w:customStyle="1" w:styleId="article-reporter">
    <w:name w:val="article-reporter"/>
    <w:basedOn w:val="DefaultParagraphFont"/>
    <w:rsid w:val="004D199E"/>
  </w:style>
  <w:style w:type="character" w:styleId="Hyperlink">
    <w:name w:val="Hyperlink"/>
    <w:basedOn w:val="DefaultParagraphFont"/>
    <w:uiPriority w:val="99"/>
    <w:semiHidden/>
    <w:unhideWhenUsed/>
    <w:rsid w:val="004D199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D1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st.com/international/the-halle-shooter-left-synagogue-congregants-unharmed-why-604489" TargetMode="External"/><Relationship Id="rId5" Type="http://schemas.openxmlformats.org/officeDocument/2006/relationships/hyperlink" Target="https://www.jpost.com/Tags/antisemitism" TargetMode="External"/><Relationship Id="rId4" Type="http://schemas.openxmlformats.org/officeDocument/2006/relationships/hyperlink" Target="https://www.jpost.com/diaspora/more-than-2000-antisemitic-crimes-in-germany-highest-rate-since-2001-629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2020-05-28T14:24:00Z</dcterms:created>
  <dcterms:modified xsi:type="dcterms:W3CDTF">2020-05-28T14:27:00Z</dcterms:modified>
</cp:coreProperties>
</file>