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73B1" w14:textId="10EC37FE" w:rsidR="008379BF" w:rsidRPr="008379BF" w:rsidRDefault="008379BF" w:rsidP="008379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48"/>
          <w:szCs w:val="48"/>
        </w:rPr>
        <w:t>Indonesian from Islamic advisory body caned for adultery</w:t>
      </w:r>
    </w:p>
    <w:p w14:paraId="512CC558" w14:textId="2CCFB962" w:rsid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14:paraId="3807C243" w14:textId="65272B64" w:rsid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1, 2019</w:t>
      </w:r>
    </w:p>
    <w:p w14:paraId="2AB896D0" w14:textId="0B632066" w:rsid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1AA3">
          <w:rPr>
            <w:rStyle w:val="Hyperlink"/>
            <w:rFonts w:ascii="Times New Roman" w:hAnsi="Times New Roman" w:cs="Times New Roman"/>
            <w:sz w:val="24"/>
            <w:szCs w:val="24"/>
          </w:rPr>
          <w:t>https://www.reuters.com/article/us-indonesia-caning/indonesian-from-islamic-advisory-body-caned-for-adultery-idUSKBN1XB496</w:t>
        </w:r>
      </w:hyperlink>
    </w:p>
    <w:p w14:paraId="0006D7C0" w14:textId="74DE9DBA" w:rsid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B99AF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>An Indonesian man who worked for a clerical organization that advises a local government on Islamic law has been caned in public for adultery, an official said.</w:t>
      </w:r>
    </w:p>
    <w:p w14:paraId="7B439D65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A2F30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79BF">
        <w:rPr>
          <w:rFonts w:ascii="Times New Roman" w:hAnsi="Times New Roman" w:cs="Times New Roman"/>
          <w:sz w:val="24"/>
          <w:szCs w:val="24"/>
        </w:rPr>
        <w:t>Mukhlis</w:t>
      </w:r>
      <w:proofErr w:type="spellEnd"/>
      <w:r w:rsidRPr="008379BF">
        <w:rPr>
          <w:rFonts w:ascii="Times New Roman" w:hAnsi="Times New Roman" w:cs="Times New Roman"/>
          <w:sz w:val="24"/>
          <w:szCs w:val="24"/>
        </w:rPr>
        <w:t xml:space="preserve"> bin Muhammad, 46, a member of the Aceh Ulema Council (MPU), was caned 28 times on Thursday in a public park by a religious officer, the official said.</w:t>
      </w:r>
    </w:p>
    <w:p w14:paraId="77F13C3F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127CE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>The woman he had the sexual relationship with was flogged, also in public, receiving 23 lashes.</w:t>
      </w:r>
    </w:p>
    <w:p w14:paraId="4D8111D5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5E5ED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>The punishments took place in ultra-conservative Aceh, the sole province in Indonesia - the world’s largest Muslim-majority nation - that applies sharia law. It was granted autonomy in 2001.</w:t>
      </w:r>
    </w:p>
    <w:p w14:paraId="70A2B539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F3CED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 xml:space="preserve">Public floggings and canings - which many Acehnese support - have become common there since they were introduced in </w:t>
      </w:r>
      <w:proofErr w:type="gramStart"/>
      <w:r w:rsidRPr="008379BF">
        <w:rPr>
          <w:rFonts w:ascii="Times New Roman" w:hAnsi="Times New Roman" w:cs="Times New Roman"/>
          <w:sz w:val="24"/>
          <w:szCs w:val="24"/>
        </w:rPr>
        <w:t>2005, and</w:t>
      </w:r>
      <w:proofErr w:type="gramEnd"/>
      <w:r w:rsidRPr="008379BF">
        <w:rPr>
          <w:rFonts w:ascii="Times New Roman" w:hAnsi="Times New Roman" w:cs="Times New Roman"/>
          <w:sz w:val="24"/>
          <w:szCs w:val="24"/>
        </w:rPr>
        <w:t xml:space="preserve"> are administered for a range of offences also including theft and gambling. The province outlawed homosexuality in 2014.</w:t>
      </w:r>
    </w:p>
    <w:p w14:paraId="3CA11542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9518F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>MPU advised the Aceh government in drafting its current version of sharia. Muhammad’s role in the organization was not disclosed.</w:t>
      </w:r>
    </w:p>
    <w:p w14:paraId="027A807E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01553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79BF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8379BF">
        <w:rPr>
          <w:rFonts w:ascii="Times New Roman" w:hAnsi="Times New Roman" w:cs="Times New Roman"/>
          <w:sz w:val="24"/>
          <w:szCs w:val="24"/>
        </w:rPr>
        <w:t xml:space="preserve"> Wahab, a senior official in Aceh </w:t>
      </w:r>
      <w:proofErr w:type="spellStart"/>
      <w:r w:rsidRPr="008379B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79BF">
        <w:rPr>
          <w:rFonts w:ascii="Times New Roman" w:hAnsi="Times New Roman" w:cs="Times New Roman"/>
          <w:sz w:val="24"/>
          <w:szCs w:val="24"/>
        </w:rPr>
        <w:t xml:space="preserve"> district, said canings were meant to serve as a reminder to locals to adhere to the Islamic criminal code.</w:t>
      </w:r>
    </w:p>
    <w:p w14:paraId="085EE9CC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BFD05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>“It doesn’t matter whether he is an ulema, an imam, or an ordinary citizen, the government does not discriminate,” he said, adding that Muhammad could no longer belong to the MPU.</w:t>
      </w:r>
    </w:p>
    <w:p w14:paraId="64666E59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43BC0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>Rights groups have called for public floggings and canings to be discontinued.</w:t>
      </w:r>
    </w:p>
    <w:p w14:paraId="5F951269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021EE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79BF">
        <w:rPr>
          <w:rFonts w:ascii="Times New Roman" w:hAnsi="Times New Roman" w:cs="Times New Roman"/>
          <w:sz w:val="24"/>
          <w:szCs w:val="24"/>
        </w:rPr>
        <w:t>Papang</w:t>
      </w:r>
      <w:proofErr w:type="spellEnd"/>
      <w:r w:rsidRPr="0083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BF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8379BF">
        <w:rPr>
          <w:rFonts w:ascii="Times New Roman" w:hAnsi="Times New Roman" w:cs="Times New Roman"/>
          <w:sz w:val="24"/>
          <w:szCs w:val="24"/>
        </w:rPr>
        <w:t>, a researcher with Amnesty International, said they violated human rights. “Showing consensual affection should not be criminalized,” he said.</w:t>
      </w:r>
    </w:p>
    <w:p w14:paraId="3B5294DB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576E3" w14:textId="77777777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9BF">
        <w:rPr>
          <w:rFonts w:ascii="Times New Roman" w:hAnsi="Times New Roman" w:cs="Times New Roman"/>
          <w:sz w:val="24"/>
          <w:szCs w:val="24"/>
        </w:rPr>
        <w:t xml:space="preserve">Indonesia is home to </w:t>
      </w:r>
      <w:proofErr w:type="gramStart"/>
      <w:r w:rsidRPr="008379BF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8379BF">
        <w:rPr>
          <w:rFonts w:ascii="Times New Roman" w:hAnsi="Times New Roman" w:cs="Times New Roman"/>
          <w:sz w:val="24"/>
          <w:szCs w:val="24"/>
        </w:rPr>
        <w:t xml:space="preserve"> religious and ethnic minorities and has been seen as an example of how democracy and Islam can co-exist. But rising conservatism has in recent years spurred religious intolerance there.</w:t>
      </w:r>
    </w:p>
    <w:p w14:paraId="1B55DD03" w14:textId="0AD16CDF" w:rsidR="008379BF" w:rsidRPr="008379BF" w:rsidRDefault="008379BF" w:rsidP="008379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9BF" w:rsidRPr="0083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BF"/>
    <w:rsid w:val="005855D9"/>
    <w:rsid w:val="008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C4DE"/>
  <w15:chartTrackingRefBased/>
  <w15:docId w15:val="{792003E9-EE11-4CA1-AD65-9200A8D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indonesia-caning/indonesian-from-islamic-advisory-body-caned-for-adultery-idUSKBN1XB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2019-11-01T14:03:00Z</dcterms:created>
  <dcterms:modified xsi:type="dcterms:W3CDTF">2019-11-01T14:05:00Z</dcterms:modified>
</cp:coreProperties>
</file>